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EDC" w:rsidRPr="00AC3523" w:rsidRDefault="00772EDC" w:rsidP="00772EDC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7 do zarządzenia nr RD.Z.0211.3.2021</w:t>
      </w:r>
    </w:p>
    <w:p w:rsidR="00772EDC" w:rsidRDefault="00772EDC" w:rsidP="00772EDC">
      <w:pPr>
        <w:jc w:val="center"/>
      </w:pPr>
    </w:p>
    <w:p w:rsidR="00772EDC" w:rsidRDefault="00772EDC" w:rsidP="00772EDC">
      <w:pPr>
        <w:jc w:val="center"/>
      </w:pPr>
    </w:p>
    <w:p w:rsidR="00772EDC" w:rsidRDefault="00772EDC" w:rsidP="00772EDC">
      <w:pPr>
        <w:jc w:val="center"/>
      </w:pPr>
      <w:r>
        <w:t>KARTA KURSU (realizowanego w specjalności)</w:t>
      </w:r>
    </w:p>
    <w:p w:rsidR="00772EDC" w:rsidRDefault="00772EDC" w:rsidP="00772EDC">
      <w:pPr>
        <w:jc w:val="center"/>
      </w:pPr>
      <w:r>
        <w:t>Bezpieczeństwo pracy</w:t>
      </w:r>
    </w:p>
    <w:p w:rsidR="00772EDC" w:rsidRDefault="00772EDC" w:rsidP="00772EDC">
      <w:pPr>
        <w:jc w:val="center"/>
      </w:pPr>
      <w:r>
        <w:t>(nazwa specjalności)</w:t>
      </w:r>
    </w:p>
    <w:p w:rsidR="00772EDC" w:rsidRDefault="00772EDC" w:rsidP="00772EDC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18"/>
          <w:szCs w:val="20"/>
          <w:lang w:eastAsia="pl-PL"/>
        </w:rPr>
      </w:pPr>
    </w:p>
    <w:p w:rsidR="00772EDC" w:rsidRDefault="00772EDC" w:rsidP="00772ED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772EDC" w:rsidTr="00772EDC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pl-PL"/>
              </w:rPr>
            </w:pPr>
            <w:r>
              <w:rPr>
                <w:rFonts w:eastAsia="Times New Roman"/>
                <w:b/>
                <w:sz w:val="22"/>
                <w:szCs w:val="24"/>
                <w:lang w:eastAsia="pl-PL"/>
              </w:rPr>
              <w:t>Motywacja w zakresie bezpieczeństwa pracy</w:t>
            </w:r>
          </w:p>
        </w:tc>
      </w:tr>
      <w:tr w:rsidR="00772EDC" w:rsidTr="00772EDC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Work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safety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motivation</w:t>
            </w:r>
            <w:proofErr w:type="spellEnd"/>
          </w:p>
        </w:tc>
      </w:tr>
    </w:tbl>
    <w:p w:rsidR="00772EDC" w:rsidRDefault="00772EDC" w:rsidP="00772EDC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18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772EDC" w:rsidTr="00772EDC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dr hab. inż. prof. UP 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>
              <w:rPr>
                <w:rFonts w:ascii="Arial" w:hAnsi="Arial" w:cs="Arial"/>
                <w:b/>
                <w:sz w:val="18"/>
                <w:szCs w:val="20"/>
              </w:rPr>
              <w:t>Leszek F. Korzeniowski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Zespół dydaktyczny</w:t>
            </w:r>
          </w:p>
        </w:tc>
      </w:tr>
      <w:tr w:rsidR="00772EDC" w:rsidTr="00772EDC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dr hab. inż. prof. UP 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>
              <w:rPr>
                <w:rFonts w:ascii="Arial" w:hAnsi="Arial" w:cs="Arial"/>
                <w:b/>
                <w:sz w:val="18"/>
                <w:szCs w:val="20"/>
              </w:rPr>
              <w:t>Leszek F. Korzeniowski</w:t>
            </w:r>
          </w:p>
        </w:tc>
      </w:tr>
      <w:tr w:rsidR="00772EDC" w:rsidTr="00772EDC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772EDC" w:rsidTr="00772EDC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772EDC" w:rsidRDefault="0051290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772EDC" w:rsidRDefault="00772EDC" w:rsidP="00772EDC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1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</w:p>
    <w:p w:rsidR="00772EDC" w:rsidRDefault="00772EDC" w:rsidP="00772ED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p w:rsidR="00772EDC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772EDC" w:rsidTr="00772EDC">
        <w:trPr>
          <w:trHeight w:val="972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772EDC" w:rsidRDefault="00772EDC">
            <w:pPr>
              <w:pStyle w:val="Tekstdymka1"/>
              <w:spacing w:line="256" w:lineRule="auto"/>
              <w:rPr>
                <w:rFonts w:ascii="Arial" w:hAnsi="Arial" w:cs="Arial"/>
                <w:sz w:val="1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 xml:space="preserve">Zapoznanie studentów z podstawowymi zasadami kształtowania bezpieczeństwa pracy </w:t>
            </w: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br/>
              <w:t xml:space="preserve">w kategoriach użyteczności i możliwości, z teoriami i modelami motywowania oraz zasadami polityki kadrowej. </w:t>
            </w:r>
          </w:p>
        </w:tc>
      </w:tr>
    </w:tbl>
    <w:p w:rsidR="00772EDC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widowControl w:val="0"/>
        <w:tabs>
          <w:tab w:val="left" w:pos="3465"/>
        </w:tabs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  <w:r>
        <w:rPr>
          <w:rFonts w:ascii="Arial" w:eastAsia="Times New Roman" w:hAnsi="Arial" w:cs="Arial"/>
          <w:sz w:val="22"/>
          <w:szCs w:val="14"/>
          <w:lang w:eastAsia="pl-PL"/>
        </w:rPr>
        <w:tab/>
      </w:r>
    </w:p>
    <w:p w:rsidR="00772EDC" w:rsidRPr="00C76DE0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772EDC" w:rsidRPr="00C76DE0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72EDC" w:rsidRPr="00C76DE0" w:rsidTr="0006474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72EDC" w:rsidRPr="00C76DE0" w:rsidRDefault="00772EDC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772EDC" w:rsidRPr="00C76DE0" w:rsidRDefault="00772EDC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772EDC" w:rsidRPr="00C76DE0" w:rsidRDefault="00772EDC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772EDC" w:rsidRPr="00C76DE0" w:rsidRDefault="00772EDC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772EDC" w:rsidRPr="00C76DE0" w:rsidTr="0006474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72EDC" w:rsidRPr="00C76DE0" w:rsidRDefault="00772EDC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772EDC" w:rsidRPr="00C76DE0" w:rsidRDefault="00772EDC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772EDC" w:rsidRPr="00C76DE0" w:rsidRDefault="00772EDC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772EDC" w:rsidRPr="00C76DE0" w:rsidTr="00064740">
        <w:tc>
          <w:tcPr>
            <w:tcW w:w="1941" w:type="dxa"/>
            <w:shd w:val="clear" w:color="auto" w:fill="DBE5F1"/>
            <w:vAlign w:val="center"/>
          </w:tcPr>
          <w:p w:rsidR="00772EDC" w:rsidRPr="00C76DE0" w:rsidRDefault="00772EDC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772EDC" w:rsidRPr="00C76DE0" w:rsidRDefault="00772EDC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772EDC" w:rsidRPr="00C76DE0" w:rsidRDefault="00772EDC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772EDC" w:rsidRPr="00C76DE0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772EDC" w:rsidRDefault="00772EDC" w:rsidP="00772EDC">
      <w:pPr>
        <w:widowControl w:val="0"/>
        <w:tabs>
          <w:tab w:val="left" w:pos="3465"/>
        </w:tabs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772EDC" w:rsidRDefault="00772EDC" w:rsidP="00772EDC">
      <w:pPr>
        <w:widowControl w:val="0"/>
        <w:tabs>
          <w:tab w:val="left" w:pos="3465"/>
        </w:tabs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772EDC" w:rsidRDefault="00772EDC" w:rsidP="00772EDC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7"/>
        <w:gridCol w:w="6"/>
        <w:gridCol w:w="4952"/>
        <w:gridCol w:w="41"/>
        <w:gridCol w:w="2238"/>
      </w:tblGrid>
      <w:tr w:rsidR="00772EDC" w:rsidTr="00772EDC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772EDC" w:rsidTr="00772EDC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Default="00772ED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72EDC" w:rsidRDefault="00772EDC">
            <w:pPr>
              <w:spacing w:after="0" w:line="240" w:lineRule="auto"/>
              <w:ind w:left="567" w:hanging="567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W01</w:t>
            </w:r>
          </w:p>
          <w:p w:rsidR="00772EDC" w:rsidRDefault="00772EDC">
            <w:pPr>
              <w:spacing w:after="0" w:line="240" w:lineRule="auto"/>
              <w:ind w:left="78" w:hanging="64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ma pogłębioną i uporządkowaną wiedzę </w:t>
            </w:r>
            <w:r>
              <w:rPr>
                <w:rFonts w:ascii="Arial" w:hAnsi="Arial" w:cs="Arial"/>
                <w:color w:val="000000"/>
                <w:sz w:val="22"/>
              </w:rPr>
              <w:br/>
              <w:t xml:space="preserve">z zakresu </w:t>
            </w:r>
            <w:r>
              <w:rPr>
                <w:rFonts w:ascii="Arial" w:hAnsi="Arial" w:cs="Arial"/>
                <w:sz w:val="22"/>
              </w:rPr>
              <w:t xml:space="preserve">kształtowania bezpieczeństwa pracy </w:t>
            </w:r>
            <w:r>
              <w:rPr>
                <w:rFonts w:ascii="Arial" w:hAnsi="Arial" w:cs="Arial"/>
                <w:sz w:val="22"/>
              </w:rPr>
              <w:br/>
              <w:t>w kategoriach użyteczności i możliwości osiągnięcia celu</w:t>
            </w:r>
          </w:p>
          <w:p w:rsidR="00772EDC" w:rsidRDefault="00772EDC">
            <w:pPr>
              <w:spacing w:after="0" w:line="240" w:lineRule="auto"/>
              <w:ind w:left="567" w:hanging="567"/>
              <w:rPr>
                <w:rFonts w:ascii="Arial" w:hAnsi="Arial" w:cs="Arial"/>
                <w:color w:val="000000"/>
                <w:sz w:val="22"/>
              </w:rPr>
            </w:pPr>
          </w:p>
          <w:p w:rsidR="00772EDC" w:rsidRDefault="00772EDC">
            <w:pPr>
              <w:spacing w:after="0" w:line="240" w:lineRule="auto"/>
              <w:ind w:left="567" w:hanging="567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W02</w:t>
            </w:r>
          </w:p>
          <w:p w:rsidR="00772EDC" w:rsidRDefault="00772EDC">
            <w:pPr>
              <w:spacing w:after="0" w:line="240" w:lineRule="auto"/>
              <w:ind w:left="567" w:hanging="567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zna podstawowe teorie i modele motywowania </w:t>
            </w:r>
          </w:p>
          <w:p w:rsidR="00772EDC" w:rsidRDefault="00772EDC">
            <w:pPr>
              <w:spacing w:after="0" w:line="240" w:lineRule="auto"/>
              <w:ind w:left="567" w:hanging="567"/>
              <w:rPr>
                <w:rFonts w:ascii="Arial" w:hAnsi="Arial" w:cs="Arial"/>
                <w:color w:val="000000"/>
                <w:sz w:val="22"/>
              </w:rPr>
            </w:pP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ind w:left="567" w:hanging="567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W03</w:t>
            </w: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ind w:left="567" w:hanging="567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ma pogłębioną wiedzę w zakresie polityki kadrowej w służbach i jednostkach organizacyjnych inżynierii bezpieczeństwa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W01</w:t>
            </w: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W01, W02</w:t>
            </w: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W01</w:t>
            </w:r>
          </w:p>
        </w:tc>
      </w:tr>
      <w:tr w:rsidR="00772EDC" w:rsidTr="00772EDC">
        <w:trPr>
          <w:cantSplit/>
          <w:trHeight w:val="939"/>
        </w:trPr>
        <w:tc>
          <w:tcPr>
            <w:tcW w:w="1985" w:type="dxa"/>
            <w:gridSpan w:val="2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772EDC" w:rsidTr="00772EDC">
        <w:trPr>
          <w:cantSplit/>
          <w:trHeight w:val="2116"/>
        </w:trPr>
        <w:tc>
          <w:tcPr>
            <w:tcW w:w="0" w:type="auto"/>
            <w:gridSpan w:val="2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Default="00772ED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72EDC" w:rsidRDefault="00772EDC">
            <w:pPr>
              <w:spacing w:after="0" w:line="240" w:lineRule="auto"/>
              <w:ind w:left="567" w:hanging="567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U01</w:t>
            </w:r>
          </w:p>
          <w:p w:rsidR="00772EDC" w:rsidRDefault="00772EDC">
            <w:pPr>
              <w:spacing w:after="0" w:line="240" w:lineRule="auto"/>
              <w:ind w:left="567" w:hanging="567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potrafi zaprojektować politykę kadrową </w:t>
            </w:r>
            <w:r>
              <w:rPr>
                <w:rFonts w:ascii="Arial" w:hAnsi="Arial" w:cs="Arial"/>
                <w:color w:val="000000"/>
                <w:sz w:val="22"/>
              </w:rPr>
              <w:br/>
              <w:t xml:space="preserve">w służbach i jednostkach organizacyjnych inżynierii bezpieczeństwa  </w:t>
            </w:r>
          </w:p>
          <w:p w:rsidR="00772EDC" w:rsidRDefault="00772EDC">
            <w:pPr>
              <w:spacing w:after="0" w:line="240" w:lineRule="auto"/>
              <w:ind w:left="567" w:hanging="567"/>
              <w:rPr>
                <w:rFonts w:ascii="Arial" w:hAnsi="Arial" w:cs="Arial"/>
                <w:color w:val="000000"/>
                <w:sz w:val="22"/>
              </w:rPr>
            </w:pP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ind w:left="567" w:hanging="567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U02</w:t>
            </w: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ind w:left="567" w:hanging="567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potrafi wybrać odpowiednią metodę do przeprowadzenia szkolenia w zakresie bezpieczeństwa pracy i polityki kadrowej </w:t>
            </w:r>
            <w:r>
              <w:rPr>
                <w:rFonts w:ascii="Arial" w:hAnsi="Arial" w:cs="Arial"/>
                <w:color w:val="000000"/>
                <w:sz w:val="22"/>
              </w:rPr>
              <w:br/>
              <w:t>w służbach i jednostkach organizacyjnych inżynierii bezpieczeństwa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U03</w:t>
            </w: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772EDC" w:rsidRDefault="005937C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U04, U05</w:t>
            </w:r>
            <w:r w:rsidR="00772EDC">
              <w:rPr>
                <w:rFonts w:ascii="Arial" w:hAnsi="Arial" w:cs="Arial"/>
                <w:sz w:val="22"/>
              </w:rPr>
              <w:t>, U06</w:t>
            </w: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</w:tr>
      <w:tr w:rsidR="00772EDC" w:rsidTr="00772EDC">
        <w:trPr>
          <w:cantSplit/>
          <w:trHeight w:val="800"/>
        </w:trPr>
        <w:tc>
          <w:tcPr>
            <w:tcW w:w="1985" w:type="dxa"/>
            <w:gridSpan w:val="2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772EDC" w:rsidTr="00772EDC">
        <w:trPr>
          <w:cantSplit/>
          <w:trHeight w:val="1483"/>
        </w:trPr>
        <w:tc>
          <w:tcPr>
            <w:tcW w:w="0" w:type="auto"/>
            <w:gridSpan w:val="2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Default="00772ED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72EDC" w:rsidRDefault="00772EDC">
            <w:pPr>
              <w:spacing w:after="0" w:line="240" w:lineRule="auto"/>
              <w:ind w:left="567" w:hanging="567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K01</w:t>
            </w:r>
          </w:p>
          <w:p w:rsidR="00772EDC" w:rsidRDefault="00772EDC">
            <w:pPr>
              <w:spacing w:after="0" w:line="240" w:lineRule="auto"/>
              <w:ind w:left="567" w:hanging="567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</w:rPr>
              <w:t>jest gotów do formułowania i komunikowania opinii dotyczących zagadnień bezpieczeństwa oraz do ich krytycznej oceny</w:t>
            </w:r>
          </w:p>
          <w:p w:rsidR="00772EDC" w:rsidRDefault="00772EDC">
            <w:pPr>
              <w:spacing w:after="0" w:line="240" w:lineRule="auto"/>
              <w:ind w:left="567" w:hanging="567"/>
              <w:rPr>
                <w:rFonts w:ascii="Arial" w:hAnsi="Arial" w:cs="Arial"/>
                <w:color w:val="000000"/>
                <w:sz w:val="22"/>
              </w:rPr>
            </w:pPr>
          </w:p>
          <w:p w:rsidR="00772EDC" w:rsidRDefault="00772EDC">
            <w:pPr>
              <w:spacing w:after="0" w:line="240" w:lineRule="auto"/>
              <w:ind w:left="567" w:hanging="567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K02 </w:t>
            </w:r>
          </w:p>
          <w:p w:rsidR="00772EDC" w:rsidRDefault="00772EDC">
            <w:pPr>
              <w:spacing w:after="0" w:line="240" w:lineRule="auto"/>
              <w:ind w:left="567" w:hanging="567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ma świadomość skutków społecznych </w:t>
            </w:r>
            <w:r>
              <w:rPr>
                <w:rFonts w:ascii="Arial" w:hAnsi="Arial" w:cs="Arial"/>
                <w:color w:val="000000"/>
                <w:sz w:val="22"/>
              </w:rPr>
              <w:br/>
              <w:t>i środowiskowych swojej działalności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72EDC" w:rsidRDefault="00772EDC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K04, K05</w:t>
            </w:r>
          </w:p>
          <w:p w:rsidR="00772EDC" w:rsidRDefault="00772EDC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772EDC" w:rsidRDefault="00772EDC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772EDC" w:rsidRDefault="00772EDC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772EDC" w:rsidRDefault="00772EDC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772EDC" w:rsidRDefault="00772EDC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K04, K05</w:t>
            </w:r>
          </w:p>
        </w:tc>
      </w:tr>
    </w:tbl>
    <w:p w:rsidR="00772EDC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72EDC" w:rsidTr="00772EDC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Organizacja</w:t>
            </w:r>
          </w:p>
        </w:tc>
      </w:tr>
      <w:tr w:rsidR="00772EDC" w:rsidTr="00772EDC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Wykład</w:t>
            </w:r>
          </w:p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grupach</w:t>
            </w:r>
          </w:p>
        </w:tc>
      </w:tr>
      <w:tr w:rsidR="00772EDC" w:rsidTr="00772EDC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72EDC" w:rsidRDefault="00772ED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72EDC" w:rsidRDefault="00772ED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K/P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772EDC" w:rsidTr="00772EDC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72EDC" w:rsidRDefault="00B0183D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2EDC" w:rsidRDefault="00772EDC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72EDC" w:rsidRDefault="00B0183D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772EDC" w:rsidTr="00772EDC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772EDC" w:rsidRDefault="00772EDC" w:rsidP="00772ED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772EDC" w:rsidTr="00772EDC">
        <w:trPr>
          <w:trHeight w:val="136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772EDC" w:rsidRDefault="00772EDC">
            <w:pPr>
              <w:pStyle w:val="Default"/>
              <w:spacing w:line="256" w:lineRule="auto"/>
              <w:rPr>
                <w:rFonts w:ascii="Times New Roman" w:hAnsi="Times New Roman" w:cs="Times New Roman"/>
                <w:color w:val="auto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lang w:eastAsia="en-US"/>
              </w:rPr>
              <w:t xml:space="preserve">Wykłady z wykorzystaniem prezentacji multimedialnej, z odniesieniem do literatury obowiązkowej i uzupełniającej. </w:t>
            </w:r>
          </w:p>
          <w:p w:rsidR="00772EDC" w:rsidRDefault="00772EDC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sz w:val="22"/>
              </w:rPr>
              <w:t xml:space="preserve">Ćwiczenia w grupach projektowych w formie przeprowadzenia analizy zagrożeń i przygotowania polityki kadrowej oraz prezentacji dyskusji. </w:t>
            </w:r>
            <w:r>
              <w:rPr>
                <w:sz w:val="22"/>
              </w:rPr>
              <w:br/>
              <w:t>Praca własna z literaturą przedmiotu.</w:t>
            </w:r>
          </w:p>
        </w:tc>
      </w:tr>
    </w:tbl>
    <w:p w:rsidR="00772EDC" w:rsidRDefault="00772EDC" w:rsidP="00772ED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9"/>
        <w:gridCol w:w="640"/>
        <w:gridCol w:w="626"/>
        <w:gridCol w:w="626"/>
        <w:gridCol w:w="627"/>
        <w:gridCol w:w="627"/>
        <w:gridCol w:w="627"/>
        <w:gridCol w:w="627"/>
        <w:gridCol w:w="627"/>
        <w:gridCol w:w="542"/>
        <w:gridCol w:w="713"/>
        <w:gridCol w:w="627"/>
        <w:gridCol w:w="627"/>
        <w:gridCol w:w="627"/>
      </w:tblGrid>
      <w:tr w:rsidR="00772EDC" w:rsidTr="00772EDC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E – </w:t>
            </w:r>
            <w:r w:rsidRPr="00512903"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Inne</w:t>
            </w:r>
          </w:p>
        </w:tc>
      </w:tr>
      <w:tr w:rsidR="00772EDC" w:rsidTr="00772ED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</w:tc>
        <w:tc>
          <w:tcPr>
            <w:tcW w:w="6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:rsidR="00772EDC" w:rsidRPr="00512903" w:rsidRDefault="00772EDC">
            <w:pPr>
              <w:pStyle w:val="Tekstdymka1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</w:tr>
      <w:tr w:rsidR="00772EDC" w:rsidTr="00772ED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W02</w:t>
            </w:r>
          </w:p>
        </w:tc>
        <w:tc>
          <w:tcPr>
            <w:tcW w:w="6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:rsidR="00772EDC" w:rsidRPr="00512903" w:rsidRDefault="00772EDC">
            <w:pPr>
              <w:pStyle w:val="Tekstdymka1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</w:tr>
      <w:tr w:rsidR="00772EDC" w:rsidTr="00772ED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W03</w:t>
            </w:r>
          </w:p>
        </w:tc>
        <w:tc>
          <w:tcPr>
            <w:tcW w:w="6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:rsidR="00772EDC" w:rsidRPr="00512903" w:rsidRDefault="00772EDC">
            <w:pPr>
              <w:pStyle w:val="Tekstdymka1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</w:tr>
      <w:tr w:rsidR="00772EDC" w:rsidTr="00772ED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</w:t>
            </w:r>
          </w:p>
        </w:tc>
        <w:tc>
          <w:tcPr>
            <w:tcW w:w="6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</w:tr>
      <w:tr w:rsidR="00772EDC" w:rsidTr="00772ED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U02</w:t>
            </w:r>
          </w:p>
        </w:tc>
        <w:tc>
          <w:tcPr>
            <w:tcW w:w="6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</w:tr>
      <w:tr w:rsidR="00772EDC" w:rsidTr="00772ED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</w:t>
            </w:r>
          </w:p>
        </w:tc>
        <w:tc>
          <w:tcPr>
            <w:tcW w:w="6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</w:tr>
      <w:tr w:rsidR="00772EDC" w:rsidTr="00772ED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K02</w:t>
            </w:r>
          </w:p>
        </w:tc>
        <w:tc>
          <w:tcPr>
            <w:tcW w:w="6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</w:tr>
    </w:tbl>
    <w:p w:rsidR="00772EDC" w:rsidRDefault="00772EDC" w:rsidP="00772ED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72EDC" w:rsidTr="00772ED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772EDC" w:rsidRDefault="00772EDC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Zaliczenie z oceną</w:t>
            </w:r>
            <w:r>
              <w:rPr>
                <w:sz w:val="22"/>
                <w:lang w:eastAsia="en-US"/>
              </w:rPr>
              <w:t xml:space="preserve"> wykładów ustne poprzedzone pisemnym sprawdzianem na przedostatnim wykładzie. 60% poprawnych odpowiedzi z pisemnego sprawdzianu oznacza ocenę 3.0;  80% – ocena 3,5; 100% - ocena 4,0. </w:t>
            </w:r>
            <w:r>
              <w:rPr>
                <w:sz w:val="22"/>
                <w:lang w:eastAsia="en-US"/>
              </w:rPr>
              <w:br/>
              <w:t xml:space="preserve">W czasie ustnego zaliczenia można te oceny podwyższyć. </w:t>
            </w:r>
          </w:p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sz w:val="22"/>
                <w:szCs w:val="24"/>
              </w:rPr>
              <w:t>Zaliczenie ćwiczeń z oceną na podstawie oceny projektu grupowego, prezentacji i dyskusji.</w:t>
            </w:r>
          </w:p>
        </w:tc>
      </w:tr>
    </w:tbl>
    <w:p w:rsidR="00772EDC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72EDC" w:rsidTr="00772EDC">
        <w:trPr>
          <w:trHeight w:val="79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/>
                <w:sz w:val="22"/>
                <w:szCs w:val="16"/>
                <w:lang w:eastAsia="pl-PL"/>
              </w:rPr>
            </w:pPr>
            <w:r>
              <w:rPr>
                <w:rFonts w:eastAsia="Times New Roman"/>
                <w:sz w:val="22"/>
                <w:szCs w:val="16"/>
                <w:lang w:eastAsia="pl-PL"/>
              </w:rPr>
              <w:t>Sala do ćwiczeń projektowych powinna umożliwić pracę w grupach 3-4 osobowych – stoliki kwadratowe  z krzesłami z 4 stron lub stoliki prostokątne z krzesłami z 2 stron.</w:t>
            </w:r>
          </w:p>
        </w:tc>
      </w:tr>
    </w:tbl>
    <w:p w:rsidR="00772EDC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772EDC" w:rsidTr="00772EDC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772EDC" w:rsidRDefault="00772EDC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1. Motywacja i motywowanie.</w:t>
            </w:r>
          </w:p>
          <w:p w:rsidR="00772EDC" w:rsidRDefault="00772EDC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2. Użyteczność procesu motywowania</w:t>
            </w:r>
          </w:p>
          <w:p w:rsidR="00772EDC" w:rsidRDefault="00772EDC">
            <w:pPr>
              <w:tabs>
                <w:tab w:val="left" w:pos="945"/>
              </w:tabs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3. Motywowanie a style kierowania  </w:t>
            </w:r>
          </w:p>
          <w:p w:rsidR="00772EDC" w:rsidRDefault="00772EDC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4. Teorie i modele motywowania </w:t>
            </w: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sz w:val="22"/>
              </w:rPr>
              <w:t>5. Polityka kadrowa w służbach i jednostkach organizacyjnych inżynierii bezpieczeństwa</w:t>
            </w:r>
          </w:p>
        </w:tc>
      </w:tr>
    </w:tbl>
    <w:p w:rsidR="00772EDC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lastRenderedPageBreak/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772EDC" w:rsidTr="00772EDC">
        <w:trPr>
          <w:trHeight w:val="73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/>
                <w:sz w:val="22"/>
                <w:szCs w:val="24"/>
                <w:lang w:eastAsia="pl-PL"/>
              </w:rPr>
            </w:pPr>
            <w:r>
              <w:rPr>
                <w:sz w:val="22"/>
                <w:szCs w:val="24"/>
              </w:rPr>
              <w:t xml:space="preserve">KORZENIOWSKI L.F.: </w:t>
            </w:r>
            <w:r>
              <w:rPr>
                <w:i/>
                <w:iCs/>
                <w:sz w:val="22"/>
                <w:szCs w:val="24"/>
              </w:rPr>
              <w:t xml:space="preserve">Podstawy zarządzania organizacjami. </w:t>
            </w:r>
            <w:r>
              <w:rPr>
                <w:sz w:val="22"/>
                <w:szCs w:val="24"/>
              </w:rPr>
              <w:t xml:space="preserve"> Wyd. 2. Warszawa: </w:t>
            </w:r>
            <w:proofErr w:type="spellStart"/>
            <w:r>
              <w:rPr>
                <w:sz w:val="22"/>
                <w:szCs w:val="24"/>
              </w:rPr>
              <w:t>Difin</w:t>
            </w:r>
            <w:proofErr w:type="spellEnd"/>
            <w:r>
              <w:rPr>
                <w:sz w:val="22"/>
                <w:szCs w:val="24"/>
              </w:rPr>
              <w:t>, 2019.</w:t>
            </w:r>
            <w:r>
              <w:rPr>
                <w:sz w:val="22"/>
                <w:szCs w:val="24"/>
              </w:rPr>
              <w:br/>
              <w:t xml:space="preserve">ISBN 978-83-8085-926-5. Rozdział 5. </w:t>
            </w:r>
            <w:r>
              <w:rPr>
                <w:i/>
                <w:iCs/>
                <w:sz w:val="22"/>
                <w:szCs w:val="24"/>
              </w:rPr>
              <w:t>Motywowanie</w:t>
            </w:r>
            <w:r>
              <w:rPr>
                <w:sz w:val="22"/>
                <w:szCs w:val="24"/>
              </w:rPr>
              <w:t>, s. 296-334.</w:t>
            </w:r>
          </w:p>
        </w:tc>
      </w:tr>
    </w:tbl>
    <w:p w:rsidR="00772EDC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772EDC" w:rsidTr="00772EDC">
        <w:trPr>
          <w:trHeight w:val="116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ind w:left="340" w:hanging="340"/>
              <w:rPr>
                <w:sz w:val="22"/>
              </w:rPr>
            </w:pPr>
            <w:r>
              <w:rPr>
                <w:sz w:val="22"/>
              </w:rPr>
              <w:t xml:space="preserve">KORZENIOWSKI L.F.: </w:t>
            </w:r>
            <w:r>
              <w:rPr>
                <w:i/>
                <w:iCs/>
                <w:sz w:val="22"/>
              </w:rPr>
              <w:t xml:space="preserve">Podstawy nauk o bezpieczeństwie. </w:t>
            </w:r>
            <w:r>
              <w:rPr>
                <w:sz w:val="22"/>
              </w:rPr>
              <w:t xml:space="preserve"> Wyd. 2. Warszawa: </w:t>
            </w:r>
            <w:proofErr w:type="spellStart"/>
            <w:r>
              <w:rPr>
                <w:sz w:val="22"/>
              </w:rPr>
              <w:t>Difin</w:t>
            </w:r>
            <w:proofErr w:type="spellEnd"/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2017. ISBN 978-83-8085-172-6.</w:t>
            </w:r>
          </w:p>
          <w:p w:rsidR="00772EDC" w:rsidRDefault="00772EDC">
            <w:pPr>
              <w:ind w:left="340" w:hanging="340"/>
              <w:rPr>
                <w:rFonts w:eastAsia="Times New Roman"/>
                <w:sz w:val="22"/>
                <w:szCs w:val="16"/>
                <w:lang w:eastAsia="pl-PL"/>
              </w:rPr>
            </w:pPr>
            <w:r>
              <w:rPr>
                <w:sz w:val="22"/>
              </w:rPr>
              <w:t xml:space="preserve">Ustawa z dnia 26 czerwca 1974 r. Kodeks pracy </w:t>
            </w:r>
            <w:r>
              <w:rPr>
                <w:i/>
                <w:sz w:val="22"/>
              </w:rPr>
              <w:t>(tekst jedn. z 1998 r. Dz. U.  nr 21, poz. 94 ze zm.) (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t.j</w:t>
            </w:r>
            <w:proofErr w:type="spellEnd"/>
            <w:r>
              <w:rPr>
                <w:i/>
                <w:sz w:val="22"/>
              </w:rPr>
              <w:t>. Dz. U. z 2020 r. poz. 1320)</w:t>
            </w:r>
          </w:p>
        </w:tc>
      </w:tr>
    </w:tbl>
    <w:p w:rsidR="00772EDC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pStyle w:val="Tekstpodstawowy"/>
      </w:pPr>
      <w: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5"/>
        <w:gridCol w:w="5388"/>
        <w:gridCol w:w="1039"/>
      </w:tblGrid>
      <w:tr w:rsidR="00772EDC" w:rsidTr="00772EDC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Pr="00512903" w:rsidRDefault="00772EDC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12903">
              <w:rPr>
                <w:rFonts w:ascii="Arial" w:hAnsi="Arial" w:cs="Arial"/>
                <w:sz w:val="18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772ED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12903">
              <w:rPr>
                <w:rFonts w:ascii="Arial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B0183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</w:tr>
      <w:tr w:rsidR="00772EDC" w:rsidTr="00772EDC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772ED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772ED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12903">
              <w:rPr>
                <w:rFonts w:ascii="Arial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B0183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</w:tr>
      <w:tr w:rsidR="00772EDC" w:rsidTr="00772EDC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772ED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772ED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12903">
              <w:rPr>
                <w:rFonts w:ascii="Arial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B0183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</w:tr>
      <w:tr w:rsidR="00772EDC" w:rsidTr="00772EDC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Pr="00512903" w:rsidRDefault="00772EDC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12903">
              <w:rPr>
                <w:rFonts w:ascii="Arial" w:hAnsi="Arial" w:cs="Arial"/>
                <w:sz w:val="18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772ED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12903">
              <w:rPr>
                <w:rFonts w:ascii="Arial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51290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25</w:t>
            </w:r>
          </w:p>
        </w:tc>
      </w:tr>
      <w:tr w:rsidR="00772EDC" w:rsidTr="00772EDC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772ED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772ED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12903">
              <w:rPr>
                <w:rFonts w:ascii="Arial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72EDC" w:rsidRPr="00512903" w:rsidRDefault="00772EDC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72EDC" w:rsidTr="00772EDC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772ED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772ED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12903">
              <w:rPr>
                <w:rFonts w:ascii="Arial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B0183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20</w:t>
            </w:r>
          </w:p>
        </w:tc>
      </w:tr>
      <w:tr w:rsidR="00772EDC" w:rsidTr="00772EDC">
        <w:trPr>
          <w:cantSplit/>
          <w:trHeight w:val="5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772ED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772EDC" w:rsidRPr="00512903" w:rsidRDefault="00772ED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12903">
              <w:rPr>
                <w:rFonts w:ascii="Arial" w:hAnsi="Arial" w:cs="Arial"/>
                <w:sz w:val="18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:rsidR="00772EDC" w:rsidRPr="00512903" w:rsidRDefault="00772EDC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72EDC" w:rsidTr="00772EDC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Pr="00512903" w:rsidRDefault="00772ED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12903">
              <w:rPr>
                <w:rFonts w:ascii="Arial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51290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</w:t>
            </w:r>
            <w:r w:rsidR="00772EDC" w:rsidRPr="00512903"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772EDC" w:rsidTr="00772EDC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Pr="00512903" w:rsidRDefault="00772ED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12903">
              <w:rPr>
                <w:rFonts w:ascii="Arial" w:hAnsi="Arial" w:cs="Arial"/>
                <w:sz w:val="18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51290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</w:t>
            </w:r>
          </w:p>
        </w:tc>
        <w:bookmarkStart w:id="0" w:name="_GoBack"/>
        <w:bookmarkEnd w:id="0"/>
      </w:tr>
    </w:tbl>
    <w:p w:rsidR="00772EDC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rPr>
          <w:sz w:val="22"/>
        </w:rPr>
      </w:pPr>
    </w:p>
    <w:p w:rsidR="00156AB0" w:rsidRPr="00772EDC" w:rsidRDefault="00156AB0">
      <w:pPr>
        <w:rPr>
          <w:sz w:val="22"/>
          <w:szCs w:val="24"/>
        </w:rPr>
      </w:pPr>
    </w:p>
    <w:sectPr w:rsidR="00156AB0" w:rsidRPr="00772E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E33"/>
    <w:rsid w:val="00156AB0"/>
    <w:rsid w:val="002B592C"/>
    <w:rsid w:val="00512903"/>
    <w:rsid w:val="005937C5"/>
    <w:rsid w:val="0069037D"/>
    <w:rsid w:val="00772EDC"/>
    <w:rsid w:val="00B0183D"/>
    <w:rsid w:val="00B25BB1"/>
    <w:rsid w:val="00D97E33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58E2A"/>
  <w15:chartTrackingRefBased/>
  <w15:docId w15:val="{83183627-6EBF-4208-9AA2-6998311D2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EDC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2ED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772EDC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">
    <w:name w:val="Body Text"/>
    <w:basedOn w:val="Normalny"/>
    <w:link w:val="TekstpodstawowyZnak"/>
    <w:semiHidden/>
    <w:unhideWhenUsed/>
    <w:rsid w:val="00772EDC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72EDC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772EDC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772EDC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772E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customStyle="1" w:styleId="Standard">
    <w:name w:val="Standard"/>
    <w:rsid w:val="00772EDC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0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676</Words>
  <Characters>4060</Characters>
  <Application>Microsoft Office Word</Application>
  <DocSecurity>0</DocSecurity>
  <Lines>33</Lines>
  <Paragraphs>9</Paragraphs>
  <ScaleCrop>false</ScaleCrop>
  <Company/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5</cp:revision>
  <dcterms:created xsi:type="dcterms:W3CDTF">2022-02-21T13:06:00Z</dcterms:created>
  <dcterms:modified xsi:type="dcterms:W3CDTF">2022-05-27T13:39:00Z</dcterms:modified>
</cp:coreProperties>
</file>